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  <w:r w:rsidRPr="002671D2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637699"/>
            <wp:effectExtent l="19050" t="0" r="3175" b="0"/>
            <wp:docPr id="1" name="Рисунок 1" descr="C:\Users\ПК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2671D2" w:rsidRDefault="002671D2" w:rsidP="00246692">
      <w:pPr>
        <w:pStyle w:val="a4"/>
        <w:shd w:val="clear" w:color="auto" w:fill="FFFFFF"/>
        <w:spacing w:before="26" w:beforeAutospacing="0" w:after="26" w:line="240" w:lineRule="auto"/>
        <w:rPr>
          <w:b/>
          <w:bCs/>
          <w:color w:val="000000"/>
          <w:sz w:val="28"/>
          <w:szCs w:val="28"/>
        </w:rPr>
      </w:pPr>
    </w:p>
    <w:p w:rsidR="00112EF1" w:rsidRPr="00A412E6" w:rsidRDefault="00112EF1" w:rsidP="00246692">
      <w:pPr>
        <w:pStyle w:val="a4"/>
        <w:shd w:val="clear" w:color="auto" w:fill="FFFFFF"/>
        <w:spacing w:before="26" w:beforeAutospacing="0" w:after="26" w:line="240" w:lineRule="auto"/>
        <w:rPr>
          <w:color w:val="000000"/>
          <w:sz w:val="28"/>
          <w:szCs w:val="28"/>
        </w:rPr>
      </w:pPr>
      <w:r w:rsidRPr="00A412E6">
        <w:rPr>
          <w:b/>
          <w:bCs/>
          <w:color w:val="000000"/>
          <w:sz w:val="28"/>
          <w:szCs w:val="28"/>
        </w:rPr>
        <w:t>2. Порядок премирования.</w:t>
      </w:r>
    </w:p>
    <w:p w:rsidR="00112EF1" w:rsidRPr="00A412E6" w:rsidRDefault="00112EF1" w:rsidP="00246692">
      <w:pPr>
        <w:pStyle w:val="a4"/>
        <w:shd w:val="clear" w:color="auto" w:fill="FFFFFF"/>
        <w:spacing w:before="26" w:beforeAutospacing="0" w:after="26" w:line="240" w:lineRule="auto"/>
        <w:rPr>
          <w:color w:val="000000"/>
          <w:sz w:val="28"/>
          <w:szCs w:val="28"/>
        </w:rPr>
      </w:pPr>
      <w:r w:rsidRPr="00A412E6">
        <w:rPr>
          <w:b/>
          <w:bCs/>
          <w:color w:val="000000"/>
          <w:sz w:val="28"/>
          <w:szCs w:val="28"/>
        </w:rPr>
        <w:t> </w:t>
      </w:r>
    </w:p>
    <w:p w:rsidR="00112EF1" w:rsidRPr="00187B10" w:rsidRDefault="00112EF1" w:rsidP="00246692">
      <w:pPr>
        <w:pStyle w:val="a4"/>
        <w:shd w:val="clear" w:color="auto" w:fill="FFFFFF"/>
        <w:spacing w:before="26" w:beforeAutospacing="0" w:after="26" w:line="240" w:lineRule="auto"/>
        <w:jc w:val="both"/>
        <w:rPr>
          <w:color w:val="000000"/>
        </w:rPr>
      </w:pPr>
      <w:r w:rsidRPr="00187B10">
        <w:rPr>
          <w:color w:val="000000"/>
        </w:rPr>
        <w:t>2.1. Поощрительные выплаты по результатам труда распределяются на заседании комиссии по распределению стимулирующих надбавок, в состав которой включены: заведующая ДОУ, председатель профсоюзного комитета ДОУ, предста</w:t>
      </w:r>
      <w:r w:rsidR="00DA66F9">
        <w:rPr>
          <w:color w:val="000000"/>
        </w:rPr>
        <w:t>витель трудового коллектива</w:t>
      </w:r>
      <w:r w:rsidRPr="00187B10">
        <w:rPr>
          <w:color w:val="000000"/>
        </w:rPr>
        <w:t xml:space="preserve"> и утверждаются приказом заведующей ДОУ.</w:t>
      </w:r>
    </w:p>
    <w:p w:rsidR="00112EF1" w:rsidRPr="00187B10" w:rsidRDefault="00112EF1" w:rsidP="00246692">
      <w:pPr>
        <w:pStyle w:val="a4"/>
        <w:shd w:val="clear" w:color="auto" w:fill="FFFFFF"/>
        <w:spacing w:before="26" w:beforeAutospacing="0" w:after="26" w:line="240" w:lineRule="auto"/>
        <w:jc w:val="both"/>
        <w:rPr>
          <w:color w:val="000000"/>
        </w:rPr>
      </w:pPr>
      <w:r w:rsidRPr="00187B10">
        <w:rPr>
          <w:color w:val="000000"/>
        </w:rPr>
        <w:t>2.2. Комиссия учреждения проводит анализ деятельности сотрудников ДОУ за текущий месяц с обсуждением полученных аналитических данных в промежуток с 20 по 25 число каждого месяца.</w:t>
      </w:r>
    </w:p>
    <w:p w:rsidR="00112EF1" w:rsidRPr="00187B10" w:rsidRDefault="00112EF1" w:rsidP="00246692">
      <w:pPr>
        <w:pStyle w:val="a4"/>
        <w:shd w:val="clear" w:color="auto" w:fill="FFFFFF"/>
        <w:spacing w:before="26" w:beforeAutospacing="0" w:after="26" w:line="240" w:lineRule="auto"/>
        <w:jc w:val="both"/>
        <w:rPr>
          <w:color w:val="000000"/>
        </w:rPr>
      </w:pPr>
      <w:r w:rsidRPr="00187B10">
        <w:rPr>
          <w:color w:val="000000"/>
        </w:rPr>
        <w:t xml:space="preserve">2.3. Решение комиссии  </w:t>
      </w:r>
      <w:r w:rsidR="00F57C01">
        <w:rPr>
          <w:color w:val="000000"/>
        </w:rPr>
        <w:t>доводиться до сведения  сотрудникам</w:t>
      </w:r>
      <w:r w:rsidRPr="00187B10">
        <w:rPr>
          <w:color w:val="000000"/>
        </w:rPr>
        <w:t>.</w:t>
      </w:r>
    </w:p>
    <w:p w:rsidR="0084128F" w:rsidRPr="00154CBC" w:rsidRDefault="00112EF1" w:rsidP="00154CBC">
      <w:pPr>
        <w:pStyle w:val="a4"/>
        <w:shd w:val="clear" w:color="auto" w:fill="FFFFFF"/>
        <w:spacing w:before="26" w:beforeAutospacing="0" w:after="26" w:line="240" w:lineRule="auto"/>
        <w:jc w:val="both"/>
        <w:rPr>
          <w:color w:val="000000"/>
        </w:rPr>
      </w:pPr>
      <w:r w:rsidRPr="00187B10">
        <w:rPr>
          <w:color w:val="000000"/>
        </w:rPr>
        <w:t>2.4. Порядок рассмотрения вопроса о стимулировании работников устанавливаются настоящим Положением.</w:t>
      </w:r>
    </w:p>
    <w:p w:rsidR="00B42BB5" w:rsidRDefault="00B42BB5" w:rsidP="005675B7">
      <w:pPr>
        <w:pStyle w:val="a4"/>
        <w:shd w:val="clear" w:color="auto" w:fill="FFFFFF"/>
        <w:spacing w:before="26" w:beforeAutospacing="0" w:after="26"/>
        <w:rPr>
          <w:rFonts w:asciiTheme="minorHAnsi" w:eastAsiaTheme="minorHAnsi" w:hAnsiTheme="minorHAnsi" w:cstheme="minorBidi"/>
          <w:lang w:eastAsia="en-US"/>
        </w:rPr>
      </w:pPr>
    </w:p>
    <w:p w:rsidR="005675B7" w:rsidRDefault="005675B7" w:rsidP="005675B7">
      <w:pPr>
        <w:pStyle w:val="a4"/>
        <w:shd w:val="clear" w:color="auto" w:fill="FFFFFF"/>
        <w:spacing w:before="26" w:beforeAutospacing="0" w:after="26"/>
        <w:rPr>
          <w:rFonts w:asciiTheme="minorHAnsi" w:eastAsiaTheme="minorHAnsi" w:hAnsiTheme="minorHAnsi" w:cstheme="minorBidi"/>
          <w:lang w:eastAsia="en-US"/>
        </w:rPr>
      </w:pPr>
    </w:p>
    <w:p w:rsidR="00B42BB5" w:rsidRDefault="00B42BB5" w:rsidP="00154CBC">
      <w:pPr>
        <w:pStyle w:val="a4"/>
        <w:shd w:val="clear" w:color="auto" w:fill="FFFFFF"/>
        <w:spacing w:before="26" w:beforeAutospacing="0" w:after="26"/>
        <w:rPr>
          <w:color w:val="000000"/>
          <w:sz w:val="28"/>
          <w:szCs w:val="28"/>
        </w:rPr>
      </w:pPr>
    </w:p>
    <w:p w:rsidR="00371C3D" w:rsidRDefault="00371C3D" w:rsidP="00371C3D">
      <w:pPr>
        <w:pStyle w:val="a4"/>
        <w:shd w:val="clear" w:color="auto" w:fill="FFFFFF"/>
        <w:spacing w:before="26" w:beforeAutospacing="0" w:after="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E812F0" w:rsidRDefault="00E812F0" w:rsidP="00371C3D">
      <w:pPr>
        <w:jc w:val="right"/>
        <w:rPr>
          <w:sz w:val="24"/>
          <w:szCs w:val="24"/>
        </w:rPr>
      </w:pPr>
    </w:p>
    <w:tbl>
      <w:tblPr>
        <w:tblW w:w="10490" w:type="dxa"/>
        <w:tblCellSpacing w:w="0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9"/>
        <w:gridCol w:w="1991"/>
        <w:gridCol w:w="2916"/>
        <w:gridCol w:w="24"/>
        <w:gridCol w:w="31"/>
        <w:gridCol w:w="1843"/>
        <w:gridCol w:w="1276"/>
      </w:tblGrid>
      <w:tr w:rsidR="00E812F0" w:rsidRPr="00371C3D" w:rsidTr="00371C3D">
        <w:trPr>
          <w:trHeight w:val="615"/>
          <w:tblCellSpacing w:w="0" w:type="dxa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выплаты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Условия получения</w:t>
            </w:r>
          </w:p>
        </w:tc>
        <w:tc>
          <w:tcPr>
            <w:tcW w:w="29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8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E812F0" w:rsidRPr="00371C3D" w:rsidTr="00371C3D">
        <w:trPr>
          <w:trHeight w:val="1215"/>
          <w:tblCellSpacing w:w="0" w:type="dxa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труда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При выполнении показателя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форм работы с родителями, общественностью: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1-2 формы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3 и более форм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812F0" w:rsidRPr="00371C3D" w:rsidTr="00371C3D">
        <w:trPr>
          <w:trHeight w:val="675"/>
          <w:tblCellSpacing w:w="0" w:type="dxa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Выплаты за качество работы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При выполнении показателя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исполнительской дисциплины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812F0" w:rsidRPr="00371C3D" w:rsidTr="00371C3D">
        <w:trPr>
          <w:trHeight w:val="1215"/>
          <w:tblCellSpacing w:w="0" w:type="dxa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показателя 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посещаемости воспитанников: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65-70%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71-80%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81-100%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71C3D" w:rsidRPr="00371C3D" w:rsidTr="00371C3D">
        <w:trPr>
          <w:trHeight w:val="540"/>
          <w:tblCellSpacing w:w="0" w:type="dxa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образовательного </w:t>
            </w:r>
            <w:r w:rsidRPr="0037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1.1. Содержание групповых в соответствии с нормативными </w:t>
            </w:r>
            <w:r w:rsidRPr="0037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требованиями, сохранность техники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C3D" w:rsidRPr="00371C3D" w:rsidRDefault="000D6892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71C3D" w:rsidRPr="00371C3D" w:rsidTr="00371C3D">
        <w:trPr>
          <w:trHeight w:val="330"/>
          <w:tblCellSpacing w:w="0" w:type="dxa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1.2. Качественное ведение документации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C3D" w:rsidRPr="00371C3D" w:rsidRDefault="000D6892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71C3D" w:rsidRPr="00371C3D" w:rsidTr="00371C3D">
        <w:trPr>
          <w:trHeight w:val="360"/>
          <w:tblCellSpacing w:w="0" w:type="dxa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1.3. Соблюдение правил внутреннего распорядка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C3D" w:rsidRPr="00371C3D" w:rsidRDefault="000D6892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71C3D" w:rsidRPr="00371C3D" w:rsidTr="00371C3D">
        <w:trPr>
          <w:trHeight w:val="570"/>
          <w:tblCellSpacing w:w="0" w:type="dxa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1.4. Своевременное выполнение поручений заведующего 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C3D" w:rsidRPr="00371C3D" w:rsidRDefault="000D6892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71C3D" w:rsidRPr="00371C3D" w:rsidTr="00371C3D">
        <w:trPr>
          <w:trHeight w:val="480"/>
          <w:tblCellSpacing w:w="0" w:type="dxa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1.5. Поступившие благодарности и положительные отзывы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71C3D" w:rsidRPr="00371C3D" w:rsidRDefault="000D6892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1C3D" w:rsidRPr="00371C3D" w:rsidRDefault="00371C3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812F0" w:rsidRPr="00371C3D" w:rsidTr="00371C3D">
        <w:trPr>
          <w:trHeight w:val="750"/>
          <w:tblCellSpacing w:w="0" w:type="dxa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Выплаты по  итогам работы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посещаемости 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70%-75%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75%-80%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Свыше 80%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812F0" w:rsidRPr="00371C3D" w:rsidTr="00371C3D">
        <w:trPr>
          <w:trHeight w:val="1455"/>
          <w:tblCellSpacing w:w="0" w:type="dxa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труда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воспитателей</w:t>
            </w:r>
            <w:r w:rsidR="00371C3D"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социального педагога </w:t>
            </w: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различного рода конкурсах 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уровень: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Участник/ призер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уровень: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Участник/ призер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уровень: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Участник/ 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1/2 балла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2/3 балла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3/4 балла</w:t>
            </w:r>
          </w:p>
        </w:tc>
      </w:tr>
      <w:tr w:rsidR="00E812F0" w:rsidRPr="00371C3D" w:rsidTr="00371C3D">
        <w:trPr>
          <w:trHeight w:val="870"/>
          <w:tblCellSpacing w:w="0" w:type="dxa"/>
        </w:trPr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Степень участия в организации учрежденческих мероприятий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Высокая степень участия Инициатива и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812F0" w:rsidRPr="00371C3D" w:rsidTr="00371C3D">
        <w:trPr>
          <w:trHeight w:val="1065"/>
          <w:tblCellSpacing w:w="0" w:type="dxa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Выплаты за качество работы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отчетной документации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 без замечаний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на доработку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Документ представлен с нарушением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E812F0" w:rsidRPr="00371C3D" w:rsidRDefault="00E812F0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3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E812F0" w:rsidRPr="00371C3D" w:rsidRDefault="00E812F0">
      <w:pPr>
        <w:rPr>
          <w:rFonts w:ascii="Times New Roman" w:hAnsi="Times New Roman" w:cs="Times New Roman"/>
          <w:sz w:val="24"/>
          <w:szCs w:val="24"/>
        </w:rPr>
      </w:pPr>
    </w:p>
    <w:sectPr w:rsidR="00E812F0" w:rsidRPr="00371C3D" w:rsidSect="0084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66" w:rsidRDefault="00FF3D66" w:rsidP="006E1793">
      <w:pPr>
        <w:spacing w:after="0" w:line="240" w:lineRule="auto"/>
      </w:pPr>
      <w:r>
        <w:separator/>
      </w:r>
    </w:p>
  </w:endnote>
  <w:endnote w:type="continuationSeparator" w:id="1">
    <w:p w:rsidR="00FF3D66" w:rsidRDefault="00FF3D66" w:rsidP="006E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66" w:rsidRDefault="00FF3D66" w:rsidP="006E1793">
      <w:pPr>
        <w:spacing w:after="0" w:line="240" w:lineRule="auto"/>
      </w:pPr>
      <w:r>
        <w:separator/>
      </w:r>
    </w:p>
  </w:footnote>
  <w:footnote w:type="continuationSeparator" w:id="1">
    <w:p w:rsidR="00FF3D66" w:rsidRDefault="00FF3D66" w:rsidP="006E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6D"/>
    <w:rsid w:val="0004045A"/>
    <w:rsid w:val="00052E9A"/>
    <w:rsid w:val="00072B41"/>
    <w:rsid w:val="000957E3"/>
    <w:rsid w:val="000D6892"/>
    <w:rsid w:val="00112EF1"/>
    <w:rsid w:val="00113427"/>
    <w:rsid w:val="00154CBC"/>
    <w:rsid w:val="00162D0A"/>
    <w:rsid w:val="00187B10"/>
    <w:rsid w:val="001A3F8B"/>
    <w:rsid w:val="001C48C5"/>
    <w:rsid w:val="00233EC5"/>
    <w:rsid w:val="00246692"/>
    <w:rsid w:val="002671D2"/>
    <w:rsid w:val="002D3010"/>
    <w:rsid w:val="002D545B"/>
    <w:rsid w:val="00314E42"/>
    <w:rsid w:val="003314DC"/>
    <w:rsid w:val="00371C3D"/>
    <w:rsid w:val="00397BC7"/>
    <w:rsid w:val="003B1D74"/>
    <w:rsid w:val="003E653B"/>
    <w:rsid w:val="0044573D"/>
    <w:rsid w:val="004871E7"/>
    <w:rsid w:val="00501409"/>
    <w:rsid w:val="005675B7"/>
    <w:rsid w:val="00605571"/>
    <w:rsid w:val="00630751"/>
    <w:rsid w:val="00685BD4"/>
    <w:rsid w:val="006A6963"/>
    <w:rsid w:val="006E1793"/>
    <w:rsid w:val="007F346B"/>
    <w:rsid w:val="0084128F"/>
    <w:rsid w:val="00844F18"/>
    <w:rsid w:val="0086346D"/>
    <w:rsid w:val="00896505"/>
    <w:rsid w:val="008E18C5"/>
    <w:rsid w:val="00945950"/>
    <w:rsid w:val="009608F5"/>
    <w:rsid w:val="009A6179"/>
    <w:rsid w:val="009D4FF3"/>
    <w:rsid w:val="009F4AFE"/>
    <w:rsid w:val="00A346E2"/>
    <w:rsid w:val="00AC1B67"/>
    <w:rsid w:val="00AF6B9F"/>
    <w:rsid w:val="00B15C09"/>
    <w:rsid w:val="00B37B81"/>
    <w:rsid w:val="00B42BB5"/>
    <w:rsid w:val="00CA6D04"/>
    <w:rsid w:val="00CE309B"/>
    <w:rsid w:val="00D70FE0"/>
    <w:rsid w:val="00DA66F9"/>
    <w:rsid w:val="00DB426C"/>
    <w:rsid w:val="00E20EE5"/>
    <w:rsid w:val="00E700CA"/>
    <w:rsid w:val="00E812F0"/>
    <w:rsid w:val="00F451DC"/>
    <w:rsid w:val="00F47254"/>
    <w:rsid w:val="00F57C01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46D"/>
    <w:pPr>
      <w:spacing w:after="0" w:line="240" w:lineRule="auto"/>
    </w:pPr>
  </w:style>
  <w:style w:type="paragraph" w:styleId="a4">
    <w:name w:val="Normal (Web)"/>
    <w:basedOn w:val="a"/>
    <w:uiPriority w:val="99"/>
    <w:rsid w:val="0086346D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EF1"/>
  </w:style>
  <w:style w:type="paragraph" w:styleId="a5">
    <w:name w:val="footnote text"/>
    <w:basedOn w:val="a"/>
    <w:link w:val="a6"/>
    <w:uiPriority w:val="99"/>
    <w:semiHidden/>
    <w:unhideWhenUsed/>
    <w:rsid w:val="006E179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17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6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5DC2-7D40-404E-9D7C-B5C891E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22</cp:revision>
  <cp:lastPrinted>2016-01-15T08:24:00Z</cp:lastPrinted>
  <dcterms:created xsi:type="dcterms:W3CDTF">2012-11-28T08:22:00Z</dcterms:created>
  <dcterms:modified xsi:type="dcterms:W3CDTF">2016-02-18T14:48:00Z</dcterms:modified>
</cp:coreProperties>
</file>